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RESEÑA CURRICULAR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Mª del Pilar González Vázquez</w:t>
      </w:r>
      <w:r w:rsidDel="00000000" w:rsidR="00000000" w:rsidRPr="00000000">
        <w:rPr>
          <w:rtl w:val="0"/>
        </w:rPr>
        <w:t xml:space="preserve"> (1969), es licenciada en Derecho por la Universidad de Cádiz.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En el año 1995 comenzó su trayectoria como abogada, compaginando el ejercicio libre de la profesión con labores de asesoramiento técnico-jurídico, principalmente, en materia laboral, administrativa, de seguridad social, civil y de consumo en diversas entidades y empresas, asumiendo su representación y dirección jurídica ante Órganos Jurisdiccionales y administrativos. Así, ha sido la Responsable del  Área Jurídico-Técnica, y del Gabinete de Asistencia en Tribunales de la </w:t>
      </w:r>
      <w:r w:rsidDel="00000000" w:rsidR="00000000" w:rsidRPr="00000000">
        <w:rPr>
          <w:b w:val="1"/>
          <w:rtl w:val="0"/>
        </w:rPr>
        <w:t xml:space="preserve">Asociación de consumidores y usuarios de Cádiz (FACUA Cádiz)</w:t>
      </w:r>
      <w:r w:rsidDel="00000000" w:rsidR="00000000" w:rsidRPr="00000000">
        <w:rPr>
          <w:rtl w:val="0"/>
        </w:rPr>
        <w:t xml:space="preserve"> entre el año 2000 al 2003. Posteriormente, desde 2004 hasta 2018, Letrada de la </w:t>
      </w:r>
      <w:r w:rsidDel="00000000" w:rsidR="00000000" w:rsidRPr="00000000">
        <w:rPr>
          <w:b w:val="1"/>
          <w:rtl w:val="0"/>
        </w:rPr>
        <w:t xml:space="preserve">Fundación Socio Laboral de Andalucía </w:t>
      </w:r>
      <w:r w:rsidDel="00000000" w:rsidR="00000000" w:rsidRPr="00000000">
        <w:rPr>
          <w:rtl w:val="0"/>
        </w:rPr>
        <w:t xml:space="preserve">, en el Centro Provincial de Asesoramiento de Cádiz.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Además ha ejercido como </w:t>
      </w:r>
      <w:r w:rsidDel="00000000" w:rsidR="00000000" w:rsidRPr="00000000">
        <w:rPr>
          <w:b w:val="1"/>
          <w:rtl w:val="0"/>
        </w:rPr>
        <w:t xml:space="preserve">Árbitro de la  Junta Arbitral Municipal De Consumo</w:t>
      </w:r>
      <w:r w:rsidDel="00000000" w:rsidR="00000000" w:rsidRPr="00000000">
        <w:rPr>
          <w:rtl w:val="0"/>
        </w:rPr>
        <w:t xml:space="preserve"> de los Excmos. Ayuntamientos de Cádiz, San Fernando, y Jerez de la Frontera, así como de la </w:t>
      </w:r>
      <w:r w:rsidDel="00000000" w:rsidR="00000000" w:rsidRPr="00000000">
        <w:rPr>
          <w:b w:val="1"/>
          <w:rtl w:val="0"/>
        </w:rPr>
        <w:t xml:space="preserve">Junta Arbitral Provincial de Cádiz</w:t>
      </w:r>
      <w:r w:rsidDel="00000000" w:rsidR="00000000" w:rsidRPr="00000000">
        <w:rPr>
          <w:rtl w:val="0"/>
        </w:rPr>
        <w:t xml:space="preserve">  entre 2000 y 2004. También durante 2003 y 2004 fue vocal de los </w:t>
      </w:r>
      <w:r w:rsidDel="00000000" w:rsidR="00000000" w:rsidRPr="00000000">
        <w:rPr>
          <w:b w:val="1"/>
          <w:rtl w:val="0"/>
        </w:rPr>
        <w:t xml:space="preserve">Consejos de Administración</w:t>
      </w:r>
      <w:r w:rsidDel="00000000" w:rsidR="00000000" w:rsidRPr="00000000">
        <w:rPr>
          <w:rtl w:val="0"/>
        </w:rPr>
        <w:t xml:space="preserve"> de las Empresas Públicas del Excmo. Ayuntamiento de Puerto Real (Epsuvi, Apresa y Radio Sol).</w:t>
      </w:r>
    </w:p>
    <w:p w:rsidR="00000000" w:rsidDel="00000000" w:rsidP="00000000" w:rsidRDefault="00000000" w:rsidRPr="00000000" w14:paraId="00000006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El 26 de octubre de 2018 fue nombrada </w:t>
      </w:r>
      <w:r w:rsidDel="00000000" w:rsidR="00000000" w:rsidRPr="00000000">
        <w:rPr>
          <w:b w:val="1"/>
          <w:rtl w:val="0"/>
        </w:rPr>
        <w:t xml:space="preserve">Directora de Organización y Recursos Humanos</w:t>
      </w:r>
      <w:r w:rsidDel="00000000" w:rsidR="00000000" w:rsidRPr="00000000">
        <w:rPr>
          <w:rtl w:val="0"/>
        </w:rPr>
        <w:t xml:space="preserve"> del Consorcio Zona Franca de Cádiz. Igualmente, en virtud del acuerdo del Consejo de Administración de Desarrollos Empresariales de la Zona Franca de Cádiz, S.M.E., M.P., S.A.U., de 2 de diciembre de 2019, ejerciendo las funciones de socio único de Servicios Documentales de Andalucía, SLU  y de Aparcamientos de la Zona Franca de Cádiz, S.L.U, fue nombrada </w:t>
      </w:r>
      <w:r w:rsidDel="00000000" w:rsidR="00000000" w:rsidRPr="00000000">
        <w:rPr>
          <w:b w:val="1"/>
          <w:rtl w:val="0"/>
        </w:rPr>
        <w:t xml:space="preserve">Administradora Única</w:t>
      </w:r>
      <w:r w:rsidDel="00000000" w:rsidR="00000000" w:rsidRPr="00000000">
        <w:rPr>
          <w:rtl w:val="0"/>
        </w:rPr>
        <w:t xml:space="preserve"> de ambas sociedades, cargo que ostenta en la actualidad.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align-justify" w:customStyle="1">
    <w:name w:val="align-justify"/>
    <w:basedOn w:val="Normal"/>
    <w:rsid w:val="00A8665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yg2oxu1Q0J/FRs9cvXiif2y8Zw==">CgMxLjAyCGguZ2pkZ3hzOAByITFUQkRSTWpWcTZ0bmhhejUtalRLVmNJMTRSaVo4VERvQQ==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2023-10-24T10:35:00Z</dcterms:created>
  <dc:creator>Teresa Pazo Soto</dc:creator>
</cp:coreProperties>
</file>